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C8" w:rsidRPr="00277663" w:rsidRDefault="006B4DC8" w:rsidP="006B4DC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77663">
        <w:rPr>
          <w:rFonts w:ascii="Arial" w:eastAsia="MS Mincho" w:hAnsi="Arial"/>
          <w:b/>
          <w:noProof/>
          <w:sz w:val="24"/>
        </w:rPr>
        <w:t>3GPP TSG-</w:t>
      </w:r>
      <w:r w:rsidRPr="0027766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77663">
        <w:rPr>
          <w:rFonts w:ascii="Arial" w:eastAsia="MS Mincho" w:hAnsi="Arial"/>
          <w:b/>
          <w:noProof/>
          <w:sz w:val="24"/>
        </w:rPr>
        <w:t xml:space="preserve"> Meetin</w:t>
      </w:r>
      <w:r w:rsidRPr="00277663">
        <w:rPr>
          <w:rFonts w:ascii="Arial" w:eastAsia="MS Mincho" w:hAnsi="Arial"/>
          <w:b/>
          <w:noProof/>
          <w:sz w:val="24"/>
          <w:lang w:eastAsia="zh-CN"/>
        </w:rPr>
        <w:t>g #104</w:t>
      </w:r>
      <w:r w:rsidR="00CA5409">
        <w:rPr>
          <w:rFonts w:ascii="Arial" w:eastAsia="MS Mincho" w:hAnsi="Arial"/>
          <w:b/>
          <w:noProof/>
          <w:sz w:val="24"/>
          <w:lang w:eastAsia="zh-CN"/>
        </w:rPr>
        <w:t>bis</w:t>
      </w:r>
      <w:r w:rsidRPr="00277663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277663">
        <w:rPr>
          <w:rFonts w:ascii="Arial" w:eastAsia="MS Mincho" w:hAnsi="Arial" w:cs="Arial"/>
          <w:b/>
          <w:noProof/>
          <w:sz w:val="24"/>
          <w:szCs w:val="24"/>
        </w:rPr>
        <w:tab/>
      </w:r>
      <w:r w:rsidR="00960C43" w:rsidRPr="00960C43">
        <w:rPr>
          <w:rFonts w:ascii="Arial" w:hAnsi="Arial" w:cs="Arial"/>
          <w:b/>
          <w:noProof/>
          <w:sz w:val="24"/>
          <w:szCs w:val="24"/>
          <w:lang w:eastAsia="zh-CN"/>
        </w:rPr>
        <w:t>R4-2215996</w:t>
      </w:r>
    </w:p>
    <w:bookmarkEnd w:id="0"/>
    <w:p w:rsidR="006B4DC8" w:rsidRPr="00277663" w:rsidRDefault="006B4DC8" w:rsidP="006B4DC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77663">
        <w:rPr>
          <w:rFonts w:ascii="Arial" w:eastAsia="MS Mincho" w:hAnsi="Arial"/>
          <w:b/>
          <w:noProof/>
          <w:sz w:val="24"/>
        </w:rPr>
        <w:t>Electronic Meeting, 1</w:t>
      </w:r>
      <w:r w:rsidR="00CA5409">
        <w:rPr>
          <w:rFonts w:ascii="Arial" w:eastAsia="MS Mincho" w:hAnsi="Arial"/>
          <w:b/>
          <w:noProof/>
          <w:sz w:val="24"/>
        </w:rPr>
        <w:t>0</w:t>
      </w:r>
      <w:r w:rsidRPr="0027766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77663">
        <w:rPr>
          <w:rFonts w:ascii="Arial" w:eastAsia="MS Mincho" w:hAnsi="Arial"/>
          <w:b/>
          <w:noProof/>
          <w:sz w:val="24"/>
        </w:rPr>
        <w:t xml:space="preserve"> – </w:t>
      </w:r>
      <w:r w:rsidR="00CA5409">
        <w:rPr>
          <w:rFonts w:ascii="Arial" w:eastAsia="MS Mincho" w:hAnsi="Arial"/>
          <w:b/>
          <w:noProof/>
          <w:sz w:val="24"/>
        </w:rPr>
        <w:t>19</w:t>
      </w:r>
      <w:r w:rsidRPr="0027766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77663">
        <w:rPr>
          <w:rFonts w:ascii="Arial" w:eastAsia="MS Mincho" w:hAnsi="Arial"/>
          <w:b/>
          <w:noProof/>
          <w:sz w:val="24"/>
        </w:rPr>
        <w:t xml:space="preserve"> </w:t>
      </w:r>
      <w:r w:rsidR="00CA5409">
        <w:rPr>
          <w:rFonts w:ascii="Arial" w:eastAsia="MS Mincho" w:hAnsi="Arial"/>
          <w:b/>
          <w:noProof/>
          <w:sz w:val="24"/>
        </w:rPr>
        <w:t>Oct</w:t>
      </w:r>
      <w:r w:rsidR="003411B9">
        <w:rPr>
          <w:rFonts w:ascii="Arial" w:eastAsia="MS Mincho" w:hAnsi="Arial"/>
          <w:b/>
          <w:noProof/>
          <w:sz w:val="24"/>
        </w:rPr>
        <w:t>.</w:t>
      </w:r>
      <w:r w:rsidRPr="00277663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6B4DC8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88793B">
        <w:rPr>
          <w:rFonts w:ascii="Arial" w:hAnsi="Arial"/>
          <w:b/>
          <w:sz w:val="24"/>
          <w:lang w:val="en-US"/>
        </w:rPr>
        <w:t>Title:</w:t>
      </w:r>
      <w:r w:rsidRPr="0088793B">
        <w:rPr>
          <w:rFonts w:ascii="Arial" w:hAnsi="Arial"/>
          <w:sz w:val="24"/>
          <w:lang w:val="en-US"/>
        </w:rPr>
        <w:t xml:space="preserve"> </w:t>
      </w:r>
      <w:r w:rsidRPr="0088793B">
        <w:rPr>
          <w:rFonts w:ascii="Arial" w:hAnsi="Arial"/>
          <w:sz w:val="24"/>
          <w:lang w:val="en-US"/>
        </w:rPr>
        <w:tab/>
      </w:r>
      <w:bookmarkStart w:id="2" w:name="_Hlk101021744"/>
      <w:r w:rsidR="00BA1608">
        <w:rPr>
          <w:rFonts w:ascii="Arial" w:hAnsi="Arial"/>
          <w:sz w:val="24"/>
          <w:lang w:val="en-US" w:eastAsia="zh-CN"/>
        </w:rPr>
        <w:t>Simulation results</w:t>
      </w:r>
      <w:bookmarkEnd w:id="2"/>
      <w:r w:rsidR="0032488A" w:rsidRPr="0088793B">
        <w:rPr>
          <w:rFonts w:ascii="Arial" w:hAnsi="Arial"/>
          <w:sz w:val="24"/>
          <w:lang w:val="en-US" w:eastAsia="zh-CN"/>
        </w:rPr>
        <w:t xml:space="preserve"> on BS coverage enhancement demod</w:t>
      </w:r>
      <w:r w:rsidR="004C0882" w:rsidRPr="0088793B">
        <w:rPr>
          <w:rFonts w:ascii="Arial" w:hAnsi="Arial"/>
          <w:sz w:val="24"/>
          <w:lang w:val="en-US" w:eastAsia="zh-CN"/>
        </w:rPr>
        <w:t xml:space="preserve"> PUSCH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88793B">
        <w:rPr>
          <w:rFonts w:ascii="Arial" w:hAnsi="Arial"/>
          <w:b/>
          <w:sz w:val="24"/>
          <w:lang w:val="fr-FR"/>
        </w:rPr>
        <w:t xml:space="preserve">Source: </w:t>
      </w:r>
      <w:r w:rsidRPr="0088793B">
        <w:rPr>
          <w:rFonts w:ascii="Arial" w:hAnsi="Arial"/>
          <w:b/>
          <w:sz w:val="24"/>
          <w:lang w:val="fr-FR"/>
        </w:rPr>
        <w:tab/>
      </w:r>
      <w:r w:rsidRPr="0088793B">
        <w:rPr>
          <w:rStyle w:val="ad"/>
          <w:lang w:val="fr-FR"/>
        </w:rPr>
        <w:t>Huawei, HiSilicon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Agenda item:</w:t>
      </w:r>
      <w:r w:rsidR="007C404F" w:rsidRPr="0088793B">
        <w:rPr>
          <w:rFonts w:ascii="Arial" w:hAnsi="Arial"/>
          <w:sz w:val="24"/>
          <w:lang w:val="pt-BR"/>
        </w:rPr>
        <w:tab/>
      </w:r>
      <w:r w:rsidR="00E8765B">
        <w:rPr>
          <w:rFonts w:ascii="Arial" w:hAnsi="Arial"/>
          <w:sz w:val="24"/>
          <w:lang w:val="pt-BR"/>
        </w:rPr>
        <w:t>4.4.2.1</w:t>
      </w: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Document for:</w:t>
      </w:r>
      <w:r w:rsidRPr="0088793B">
        <w:rPr>
          <w:rFonts w:ascii="Arial" w:hAnsi="Arial"/>
          <w:sz w:val="24"/>
          <w:lang w:val="pt-BR"/>
        </w:rPr>
        <w:tab/>
      </w:r>
      <w:r w:rsidR="00194B0B">
        <w:rPr>
          <w:rFonts w:ascii="Arial" w:hAnsi="Arial"/>
          <w:sz w:val="24"/>
          <w:lang w:val="pt-BR" w:eastAsia="zh-CN"/>
        </w:rPr>
        <w:t>Information</w:t>
      </w:r>
    </w:p>
    <w:p w:rsidR="00D46BD4" w:rsidRPr="0088793B" w:rsidRDefault="00D46BD4" w:rsidP="00D46BD4">
      <w:pPr>
        <w:pStyle w:val="1"/>
        <w:rPr>
          <w:lang w:eastAsia="zh-CN"/>
        </w:rPr>
      </w:pPr>
      <w:r w:rsidRPr="0088793B">
        <w:rPr>
          <w:rFonts w:hint="eastAsia"/>
          <w:lang w:eastAsia="zh-CN"/>
        </w:rPr>
        <w:t>B</w:t>
      </w:r>
      <w:r w:rsidRPr="0088793B">
        <w:rPr>
          <w:lang w:eastAsia="zh-CN"/>
        </w:rPr>
        <w:t>ackground</w:t>
      </w:r>
    </w:p>
    <w:p w:rsidR="00D46BD4" w:rsidRPr="0088793B" w:rsidRDefault="007A53F7" w:rsidP="00D46BD4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CA5409">
        <w:rPr>
          <w:lang w:eastAsia="zh-CN"/>
        </w:rPr>
        <w:t>4</w:t>
      </w:r>
      <w:r w:rsidRPr="0088793B">
        <w:rPr>
          <w:lang w:eastAsia="zh-CN"/>
        </w:rPr>
        <w:t xml:space="preserve">-e meeting, </w:t>
      </w:r>
      <w:r w:rsidR="00AE3FAF" w:rsidRPr="00AE3FAF">
        <w:rPr>
          <w:lang w:eastAsia="zh-CN"/>
        </w:rPr>
        <w:t>PUSCH demodulation performance of Rel-17 NR coverage enhancement</w:t>
      </w:r>
      <w:r w:rsidRPr="0088793B">
        <w:rPr>
          <w:lang w:eastAsia="zh-CN"/>
        </w:rPr>
        <w:t xml:space="preserve"> was </w:t>
      </w:r>
      <w:r w:rsidR="00CA5409">
        <w:rPr>
          <w:lang w:eastAsia="zh-CN"/>
        </w:rPr>
        <w:t xml:space="preserve">discussed and the fruitful agreements are noted in </w:t>
      </w:r>
      <w:r w:rsidR="00CA5409">
        <w:rPr>
          <w:lang w:eastAsia="zh-CN"/>
        </w:rPr>
        <w:fldChar w:fldCharType="begin"/>
      </w:r>
      <w:r w:rsidR="00CA5409">
        <w:rPr>
          <w:lang w:eastAsia="zh-CN"/>
        </w:rPr>
        <w:instrText xml:space="preserve"> REF _Ref114043925 \r \h </w:instrText>
      </w:r>
      <w:r w:rsidR="00CA5409">
        <w:rPr>
          <w:lang w:eastAsia="zh-CN"/>
        </w:rPr>
      </w:r>
      <w:r w:rsidR="00CA5409">
        <w:rPr>
          <w:lang w:eastAsia="zh-CN"/>
        </w:rPr>
        <w:fldChar w:fldCharType="separate"/>
      </w:r>
      <w:r w:rsidR="00CA5409">
        <w:rPr>
          <w:lang w:eastAsia="zh-CN"/>
        </w:rPr>
        <w:t>[1]</w:t>
      </w:r>
      <w:r w:rsidR="00CA5409">
        <w:rPr>
          <w:lang w:eastAsia="zh-CN"/>
        </w:rPr>
        <w:fldChar w:fldCharType="end"/>
      </w:r>
      <w:r w:rsidRPr="0088793B">
        <w:rPr>
          <w:lang w:eastAsia="zh-CN"/>
        </w:rPr>
        <w:t xml:space="preserve">. </w:t>
      </w:r>
      <w:r w:rsidR="00D46BD4" w:rsidRPr="0088793B">
        <w:rPr>
          <w:lang w:val="en-US" w:eastAsia="zh-CN"/>
        </w:rPr>
        <w:t xml:space="preserve">In this contribution, </w:t>
      </w:r>
      <w:bookmarkStart w:id="3" w:name="_Hlk101021787"/>
      <w:r w:rsidR="00D46BD4" w:rsidRPr="0088793B">
        <w:rPr>
          <w:lang w:val="en-US" w:eastAsia="zh-CN"/>
        </w:rPr>
        <w:t xml:space="preserve">we </w:t>
      </w:r>
      <w:r w:rsidR="00C86A5A">
        <w:rPr>
          <w:rFonts w:hint="eastAsia"/>
          <w:lang w:val="en-US" w:eastAsia="zh-CN"/>
        </w:rPr>
        <w:t>pro</w:t>
      </w:r>
      <w:r w:rsidR="00C86A5A">
        <w:rPr>
          <w:lang w:val="en-US" w:eastAsia="zh-CN"/>
        </w:rPr>
        <w:t>vide</w:t>
      </w:r>
      <w:r w:rsidR="00D46BD4" w:rsidRPr="0088793B">
        <w:rPr>
          <w:lang w:val="en-US" w:eastAsia="zh-CN"/>
        </w:rPr>
        <w:t xml:space="preserve"> our </w:t>
      </w:r>
      <w:r w:rsidR="00CA5409">
        <w:rPr>
          <w:lang w:val="en-US" w:eastAsia="zh-CN"/>
        </w:rPr>
        <w:t xml:space="preserve">final </w:t>
      </w:r>
      <w:r w:rsidR="007762A5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="00D46BD4" w:rsidRPr="0088793B">
        <w:rPr>
          <w:lang w:val="en-US" w:eastAsia="zh-CN"/>
        </w:rPr>
        <w:t xml:space="preserve"> about the </w:t>
      </w:r>
      <w:r w:rsidR="0032488A" w:rsidRPr="0088793B">
        <w:rPr>
          <w:lang w:val="en-US" w:eastAsia="zh-CN"/>
        </w:rPr>
        <w:t>BS coverage enhancement</w:t>
      </w:r>
      <w:r w:rsidR="00B93693" w:rsidRPr="0088793B">
        <w:rPr>
          <w:lang w:val="en-US" w:eastAsia="zh-CN"/>
        </w:rPr>
        <w:t xml:space="preserve"> </w:t>
      </w:r>
      <w:r w:rsidR="00AE3FAF" w:rsidRPr="00AE3FAF">
        <w:rPr>
          <w:lang w:val="en-US" w:eastAsia="zh-CN"/>
        </w:rPr>
        <w:t xml:space="preserve">PUSCH </w:t>
      </w:r>
      <w:r w:rsidR="00D46BD4" w:rsidRPr="0088793B">
        <w:rPr>
          <w:lang w:val="en-US" w:eastAsia="zh-CN"/>
        </w:rPr>
        <w:t>demodulation requirements.</w:t>
      </w:r>
      <w:bookmarkEnd w:id="3"/>
    </w:p>
    <w:p w:rsidR="00D90964" w:rsidRPr="0088793B" w:rsidRDefault="00C86A5A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3320A4" w:rsidRDefault="003320A4" w:rsidP="003320A4">
      <w:pPr>
        <w:pStyle w:val="2"/>
        <w:rPr>
          <w:lang w:val="en-US" w:eastAsia="zh-CN"/>
        </w:rPr>
      </w:pPr>
      <w:r w:rsidRPr="0088793B">
        <w:rPr>
          <w:lang w:val="en-US" w:eastAsia="zh-CN"/>
        </w:rPr>
        <w:t>PUSCH TB over Multi Slots (TBoMS)</w:t>
      </w:r>
    </w:p>
    <w:p w:rsidR="00C86A5A" w:rsidRDefault="00C86A5A" w:rsidP="00C86A5A">
      <w:pPr>
        <w:rPr>
          <w:lang w:eastAsia="zh-CN"/>
        </w:rPr>
      </w:pPr>
      <w:bookmarkStart w:id="4" w:name="_Hlk78819859"/>
      <w:bookmarkStart w:id="5" w:name="_Hlk101021843"/>
      <w:r>
        <w:rPr>
          <w:lang w:val="en-US" w:eastAsia="zh-CN"/>
        </w:rPr>
        <w:t xml:space="preserve">Here we provide the </w:t>
      </w:r>
      <w:r w:rsidR="00CA5409">
        <w:rPr>
          <w:lang w:val="en-US" w:eastAsia="zh-CN"/>
        </w:rPr>
        <w:t>final updated</w:t>
      </w:r>
      <w:r>
        <w:rPr>
          <w:lang w:val="en-US" w:eastAsia="zh-CN"/>
        </w:rPr>
        <w:t xml:space="preserve"> simulation results for </w:t>
      </w:r>
      <w:r w:rsidRPr="00D0628A">
        <w:rPr>
          <w:lang w:eastAsia="zh-CN"/>
        </w:rPr>
        <w:t xml:space="preserve">PUSCH </w:t>
      </w:r>
      <w:r>
        <w:rPr>
          <w:lang w:eastAsia="zh-CN"/>
        </w:rPr>
        <w:t>TBoMS for alignment, as shown in Table 2.1-</w:t>
      </w:r>
      <w:r w:rsidR="00CA5409">
        <w:rPr>
          <w:lang w:eastAsia="zh-CN"/>
        </w:rPr>
        <w:t>2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2.1-1.</w:t>
      </w:r>
      <w:bookmarkEnd w:id="4"/>
    </w:p>
    <w:p w:rsidR="00C86A5A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C86A5A">
        <w:rPr>
          <w:lang w:eastAsia="zh-CN"/>
        </w:rPr>
        <w:lastRenderedPageBreak/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-1 Simulation assumption for PUSCH TBoMS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676"/>
        <w:gridCol w:w="3446"/>
        <w:gridCol w:w="4334"/>
      </w:tblGrid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bookmarkEnd w:id="6"/>
          <w:p w:rsidR="00CA5409" w:rsidRPr="00CA5409" w:rsidRDefault="00CA5409" w:rsidP="003411B9">
            <w:pPr>
              <w:pStyle w:val="TAH"/>
            </w:pPr>
            <w:r w:rsidRPr="00CA5409"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H"/>
            </w:pPr>
            <w:r w:rsidRPr="00CA5409">
              <w:t>Value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Duplex mode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FDD and TDD</w:t>
            </w:r>
          </w:p>
        </w:tc>
      </w:tr>
      <w:tr w:rsidR="00CA5409" w:rsidRPr="00CA5409" w:rsidTr="00E73C1A">
        <w:trPr>
          <w:trHeight w:val="379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SCS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15/30 kHz for FR1 (TDD and FDD)</w:t>
            </w:r>
          </w:p>
        </w:tc>
      </w:tr>
      <w:tr w:rsidR="00CA5409" w:rsidRPr="00CA5409" w:rsidTr="00E73C1A">
        <w:trPr>
          <w:trHeight w:val="379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60/120 kHz for FR2 (TDD)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Antenna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1T2R</w:t>
            </w:r>
          </w:p>
        </w:tc>
      </w:tr>
      <w:tr w:rsidR="00CA5409" w:rsidRPr="00CA5409" w:rsidTr="00E73C1A">
        <w:trPr>
          <w:trHeight w:val="439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Channel Model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TDLB100-400 Low for FR1</w:t>
            </w:r>
          </w:p>
        </w:tc>
      </w:tr>
      <w:tr w:rsidR="00CA5409" w:rsidRPr="00CA5409" w:rsidTr="00E73C1A">
        <w:trPr>
          <w:trHeight w:val="45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TDLA30-300 Low for FR2</w:t>
            </w:r>
          </w:p>
        </w:tc>
      </w:tr>
      <w:tr w:rsidR="00CA5409" w:rsidRPr="00CA5409" w:rsidTr="00E73C1A">
        <w:trPr>
          <w:trHeight w:val="57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TDD UL-DL pattern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7D1S2U, S=6D:4G:4U for 30kHz SCS</w:t>
            </w:r>
          </w:p>
        </w:tc>
      </w:tr>
      <w:tr w:rsidR="00CA5409" w:rsidRPr="00CA5409" w:rsidTr="00E73C1A">
        <w:trPr>
          <w:trHeight w:val="499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3D1S1U, S=10D:2G:2U for 15/60/120 kHz SCS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PRB number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5 PRB</w:t>
            </w:r>
          </w:p>
        </w:tc>
      </w:tr>
      <w:tr w:rsidR="00CA5409" w:rsidRPr="00CA5409" w:rsidTr="00E73C1A">
        <w:trPr>
          <w:trHeight w:val="39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PUSCH mapping type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 xml:space="preserve">Type A and type B for FR1 </w:t>
            </w:r>
          </w:p>
        </w:tc>
      </w:tr>
      <w:tr w:rsidR="00CA5409" w:rsidRPr="00CA5409" w:rsidTr="00E73C1A">
        <w:trPr>
          <w:trHeight w:val="409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Type B for FR2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MCS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MCS 2</w:t>
            </w:r>
          </w:p>
        </w:tc>
      </w:tr>
      <w:tr w:rsidR="00CA5409" w:rsidRPr="00CA5409" w:rsidTr="00E73C1A">
        <w:trPr>
          <w:trHeight w:val="462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Inter-slot frequency hopping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Disabled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Physical/available slots for TBoMS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4 for FDD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2 for TDD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PUSCH repetition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Disabled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Transform precoding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CP-OFDM</w:t>
            </w:r>
          </w:p>
        </w:tc>
      </w:tr>
      <w:tr w:rsidR="00CA5409" w:rsidRPr="00CA5409" w:rsidTr="003411B9">
        <w:trPr>
          <w:trHeight w:val="459"/>
          <w:jc w:val="center"/>
        </w:trPr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HARQ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Maximum number of HARQ transmissions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4</w:t>
            </w:r>
          </w:p>
        </w:tc>
      </w:tr>
      <w:tr w:rsidR="00CA5409" w:rsidRPr="00CA5409" w:rsidTr="003411B9">
        <w:trPr>
          <w:trHeight w:val="313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DM-RS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DM-RS configuration type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1</w:t>
            </w:r>
          </w:p>
        </w:tc>
      </w:tr>
      <w:tr w:rsidR="00CA5409" w:rsidRPr="00CA5409" w:rsidTr="003411B9">
        <w:trPr>
          <w:trHeight w:val="307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DM-RS duration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single-symbol DM-RS</w:t>
            </w:r>
          </w:p>
        </w:tc>
      </w:tr>
      <w:tr w:rsidR="00CA5409" w:rsidRPr="00CA5409" w:rsidTr="003411B9">
        <w:trPr>
          <w:trHeight w:val="321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Additional DM-RS position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pos1</w:t>
            </w:r>
          </w:p>
        </w:tc>
      </w:tr>
      <w:tr w:rsidR="00CA5409" w:rsidRPr="00CA5409" w:rsidTr="003411B9">
        <w:trPr>
          <w:trHeight w:val="695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Number of DM-RS CDM group(s) without data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2</w:t>
            </w:r>
          </w:p>
        </w:tc>
      </w:tr>
      <w:tr w:rsidR="00CA5409" w:rsidRPr="00CA5409" w:rsidTr="003411B9">
        <w:trPr>
          <w:trHeight w:val="563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Ratio of PUSCH EPRE to DM-RS EPRE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-3 dB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DM-RS port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0</w:t>
            </w:r>
          </w:p>
        </w:tc>
      </w:tr>
      <w:tr w:rsidR="00CA5409" w:rsidRPr="00CA5409" w:rsidTr="003411B9">
        <w:trPr>
          <w:trHeight w:val="378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DM-RS sequence generation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N</w:t>
            </w:r>
            <w:r w:rsidRPr="00CA5409">
              <w:rPr>
                <w:vertAlign w:val="subscript"/>
              </w:rPr>
              <w:t>ID</w:t>
            </w:r>
            <w:r w:rsidRPr="00CA5409">
              <w:rPr>
                <w:vertAlign w:val="superscript"/>
              </w:rPr>
              <w:t>0</w:t>
            </w:r>
            <w:r w:rsidRPr="00CA5409">
              <w:t>=0, n</w:t>
            </w:r>
            <w:r w:rsidRPr="00CA5409">
              <w:rPr>
                <w:vertAlign w:val="subscript"/>
              </w:rPr>
              <w:t>SCID</w:t>
            </w:r>
            <w:r w:rsidRPr="00CA5409">
              <w:t xml:space="preserve"> =0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Time domain resource assignment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Start symbol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0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Allocation length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14 for FR1</w:t>
            </w:r>
          </w:p>
        </w:tc>
      </w:tr>
      <w:tr w:rsidR="00CA5409" w:rsidRPr="00CA5409" w:rsidTr="003411B9">
        <w:trPr>
          <w:trHeight w:val="52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10 for FR2</w:t>
            </w:r>
          </w:p>
        </w:tc>
      </w:tr>
      <w:tr w:rsidR="00CA5409" w:rsidRPr="00CA5409" w:rsidTr="003411B9">
        <w:trPr>
          <w:trHeight w:val="297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PT-RS configuration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Frequency density (K</w:t>
            </w:r>
            <w:r w:rsidRPr="00CA5409">
              <w:rPr>
                <w:vertAlign w:val="subscript"/>
              </w:rPr>
              <w:t>PT-RS</w:t>
            </w:r>
            <w:r w:rsidRPr="00CA5409">
              <w:t>)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Disabled</w:t>
            </w:r>
          </w:p>
        </w:tc>
      </w:tr>
      <w:tr w:rsidR="00CA5409" w:rsidRPr="00CA5409" w:rsidTr="003411B9">
        <w:trPr>
          <w:trHeight w:val="260"/>
          <w:jc w:val="center"/>
        </w:trPr>
        <w:tc>
          <w:tcPr>
            <w:tcW w:w="0" w:type="auto"/>
            <w:vMerge/>
            <w:vAlign w:val="center"/>
            <w:hideMark/>
          </w:tcPr>
          <w:p w:rsidR="00CA5409" w:rsidRPr="00CA5409" w:rsidRDefault="00CA5409" w:rsidP="003411B9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  <w:jc w:val="left"/>
            </w:pPr>
            <w:r w:rsidRPr="00CA5409">
              <w:t>Time density (L</w:t>
            </w:r>
            <w:r w:rsidRPr="00CA5409">
              <w:rPr>
                <w:vertAlign w:val="subscript"/>
              </w:rPr>
              <w:t>PT-RS</w:t>
            </w:r>
            <w:r w:rsidRPr="00CA5409">
              <w:t>)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Disabled</w:t>
            </w:r>
          </w:p>
        </w:tc>
      </w:tr>
      <w:tr w:rsidR="00CA5409" w:rsidRPr="00CA5409" w:rsidTr="00E73C1A">
        <w:trPr>
          <w:trHeight w:val="462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Code block group based PUSCH transmission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Disabled</w:t>
            </w:r>
          </w:p>
        </w:tc>
      </w:tr>
      <w:tr w:rsidR="00CA5409" w:rsidRPr="00CA5409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RV sequence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[0 2 3 1]</w:t>
            </w:r>
          </w:p>
        </w:tc>
      </w:tr>
      <w:tr w:rsidR="00CA5409" w:rsidRPr="00CA5409" w:rsidTr="003411B9">
        <w:trPr>
          <w:trHeight w:val="559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Test metric</w:t>
            </w:r>
          </w:p>
        </w:tc>
        <w:tc>
          <w:tcPr>
            <w:tcW w:w="0" w:type="auto"/>
            <w:vAlign w:val="center"/>
            <w:hideMark/>
          </w:tcPr>
          <w:p w:rsidR="00CA5409" w:rsidRPr="00CA5409" w:rsidRDefault="00CA5409" w:rsidP="003411B9">
            <w:pPr>
              <w:pStyle w:val="TAC"/>
            </w:pPr>
            <w:r w:rsidRPr="00CA5409">
              <w:t>Test SNR at which the PUSCH achieves 70% of throughput</w:t>
            </w:r>
          </w:p>
        </w:tc>
      </w:tr>
    </w:tbl>
    <w:p w:rsidR="00C86A5A" w:rsidRPr="00CA5409" w:rsidRDefault="00C86A5A" w:rsidP="00C86A5A">
      <w:pPr>
        <w:rPr>
          <w:lang w:eastAsia="zh-CN"/>
        </w:rPr>
      </w:pPr>
    </w:p>
    <w:p w:rsidR="00C86A5A" w:rsidRDefault="00C86A5A" w:rsidP="00C86A5A">
      <w:pPr>
        <w:pStyle w:val="TH"/>
        <w:rPr>
          <w:lang w:eastAsia="zh-CN"/>
        </w:rPr>
      </w:pPr>
      <w:r w:rsidRPr="00C86A5A">
        <w:rPr>
          <w:lang w:eastAsia="zh-CN"/>
        </w:rPr>
        <w:lastRenderedPageBreak/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</w:t>
      </w:r>
      <w:r w:rsidR="00CA5409">
        <w:rPr>
          <w:lang w:eastAsia="zh-CN"/>
        </w:rPr>
        <w:t>2</w:t>
      </w:r>
      <w:r w:rsidRPr="00C86A5A">
        <w:rPr>
          <w:lang w:eastAsia="zh-CN"/>
        </w:rPr>
        <w:t xml:space="preserve"> Simulation results for PUSCH TBoMS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957"/>
        <w:gridCol w:w="1167"/>
        <w:gridCol w:w="1516"/>
        <w:gridCol w:w="1516"/>
      </w:tblGrid>
      <w:tr w:rsidR="00AB7F0F" w:rsidRPr="00A453A6" w:rsidTr="00E17B84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CS/kHz</w:t>
            </w:r>
          </w:p>
        </w:tc>
        <w:tc>
          <w:tcPr>
            <w:tcW w:w="0" w:type="auto"/>
            <w:vMerge w:val="restart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type</w:t>
            </w:r>
          </w:p>
        </w:tc>
        <w:tc>
          <w:tcPr>
            <w:tcW w:w="0" w:type="auto"/>
            <w:gridSpan w:val="2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70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 xml:space="preserve">% 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maximum throughput</w:t>
            </w:r>
          </w:p>
        </w:tc>
      </w:tr>
      <w:tr w:rsidR="00AB7F0F" w:rsidRPr="00A453A6" w:rsidTr="00AB7F0F">
        <w:trPr>
          <w:trHeight w:val="134"/>
          <w:jc w:val="center"/>
        </w:trPr>
        <w:tc>
          <w:tcPr>
            <w:tcW w:w="0" w:type="auto"/>
            <w:vMerge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AB7F0F" w:rsidRPr="00E62F48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AB7F0F" w:rsidRPr="00E62F48" w:rsidRDefault="00CA5409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-4.53</w:t>
            </w:r>
          </w:p>
        </w:tc>
        <w:tc>
          <w:tcPr>
            <w:tcW w:w="0" w:type="auto"/>
            <w:vAlign w:val="center"/>
          </w:tcPr>
          <w:p w:rsidR="00AB7F0F" w:rsidRPr="00E62F48" w:rsidRDefault="00E73C1A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-4.46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E73C1A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4.50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73C1A">
              <w:rPr>
                <w:rFonts w:ascii="Arial" w:eastAsiaTheme="minorEastAsia" w:hAnsi="Arial" w:cs="Arial"/>
                <w:sz w:val="18"/>
                <w:lang w:val="en-US" w:eastAsia="zh-CN"/>
              </w:rPr>
              <w:t>4.41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AB7F0F" w:rsidRPr="00D36340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B7F0F" w:rsidRPr="00E62F48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AB7F0F" w:rsidRPr="00E62F48" w:rsidRDefault="00E73C1A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4.52</w:t>
            </w:r>
          </w:p>
        </w:tc>
        <w:tc>
          <w:tcPr>
            <w:tcW w:w="0" w:type="auto"/>
            <w:vAlign w:val="center"/>
          </w:tcPr>
          <w:p w:rsidR="00E73C1A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5110A1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  <w:r w:rsidR="00E73C1A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  <w:r w:rsidR="00E73C1A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.</w:t>
            </w:r>
            <w:r w:rsidR="00E73C1A">
              <w:rPr>
                <w:rFonts w:ascii="Arial" w:eastAsiaTheme="minorEastAsia" w:hAnsi="Arial" w:cs="Arial"/>
                <w:sz w:val="18"/>
                <w:lang w:val="en-US" w:eastAsia="zh-CN"/>
              </w:rPr>
              <w:t>27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E73C1A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4.48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73C1A">
              <w:rPr>
                <w:rFonts w:ascii="Arial" w:eastAsiaTheme="minorEastAsia" w:hAnsi="Arial" w:cs="Arial"/>
                <w:sz w:val="18"/>
                <w:lang w:val="en-US" w:eastAsia="zh-CN"/>
              </w:rPr>
              <w:t>4.24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</w:t>
            </w:r>
            <w:r w:rsidR="00E73C1A">
              <w:rPr>
                <w:rFonts w:ascii="Arial" w:eastAsiaTheme="minorEastAsia" w:hAnsi="Arial" w:cs="Arial"/>
                <w:sz w:val="18"/>
                <w:lang w:val="en-US" w:eastAsia="zh-CN"/>
              </w:rPr>
              <w:t>.74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</w:t>
            </w:r>
            <w:r w:rsidR="00E73C1A">
              <w:rPr>
                <w:rFonts w:ascii="Arial" w:eastAsiaTheme="minorEastAsia" w:hAnsi="Arial" w:cs="Arial"/>
                <w:sz w:val="18"/>
                <w:lang w:val="en-US" w:eastAsia="zh-CN"/>
              </w:rPr>
              <w:t>43</w:t>
            </w:r>
          </w:p>
        </w:tc>
      </w:tr>
    </w:tbl>
    <w:p w:rsidR="00CE226C" w:rsidRPr="00CE226C" w:rsidRDefault="00CE226C" w:rsidP="00CE226C">
      <w:pPr>
        <w:rPr>
          <w:lang w:eastAsia="zh-CN"/>
        </w:rPr>
      </w:pPr>
    </w:p>
    <w:p w:rsidR="000B3A74" w:rsidRDefault="000B3A74" w:rsidP="000B3A74">
      <w:pPr>
        <w:pStyle w:val="2"/>
        <w:rPr>
          <w:lang w:val="en-US" w:eastAsia="zh-CN"/>
        </w:rPr>
      </w:pPr>
      <w:r w:rsidRPr="0088793B">
        <w:rPr>
          <w:lang w:val="en-US" w:eastAsia="zh-CN"/>
        </w:rPr>
        <w:t>PUSCH demodulation with Joint Channel Estimation (JCE)</w:t>
      </w:r>
    </w:p>
    <w:p w:rsidR="00CE226C" w:rsidRDefault="00CE226C" w:rsidP="00CE226C">
      <w:pPr>
        <w:rPr>
          <w:lang w:eastAsia="zh-CN"/>
        </w:rPr>
      </w:pPr>
      <w:bookmarkStart w:id="7" w:name="_Hlk101021861"/>
      <w:r>
        <w:rPr>
          <w:lang w:val="en-US" w:eastAsia="zh-CN"/>
        </w:rPr>
        <w:t xml:space="preserve">Here we provide the </w:t>
      </w:r>
      <w:r w:rsidR="009A58F8">
        <w:rPr>
          <w:lang w:val="en-US" w:eastAsia="zh-CN"/>
        </w:rPr>
        <w:t>final updated</w:t>
      </w:r>
      <w:r>
        <w:rPr>
          <w:lang w:val="en-US" w:eastAsia="zh-CN"/>
        </w:rPr>
        <w:t xml:space="preserve"> simulation results for </w:t>
      </w:r>
      <w:r w:rsidRPr="00D0628A">
        <w:rPr>
          <w:lang w:eastAsia="zh-CN"/>
        </w:rPr>
        <w:t xml:space="preserve">PUSCH </w:t>
      </w:r>
      <w:r>
        <w:rPr>
          <w:lang w:eastAsia="zh-CN"/>
        </w:rPr>
        <w:t>JCE for alignment, as shown in Table 2.2-</w:t>
      </w:r>
      <w:r w:rsidR="00E73C1A">
        <w:rPr>
          <w:lang w:eastAsia="zh-CN"/>
        </w:rPr>
        <w:t>2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2.2-1.</w:t>
      </w:r>
    </w:p>
    <w:p w:rsidR="00C86A5A" w:rsidRDefault="00C86A5A" w:rsidP="00C86A5A">
      <w:pPr>
        <w:pStyle w:val="TH"/>
        <w:rPr>
          <w:lang w:eastAsia="zh-CN"/>
        </w:rPr>
      </w:pPr>
      <w:r>
        <w:rPr>
          <w:lang w:eastAsia="zh-CN"/>
        </w:rPr>
        <w:lastRenderedPageBreak/>
        <w:t>Table 2.2-1 Simulation assumption for PUSCH JCE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250"/>
        <w:gridCol w:w="5084"/>
      </w:tblGrid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bookmarkEnd w:id="7"/>
          <w:p w:rsidR="00E73C1A" w:rsidRPr="00E73C1A" w:rsidRDefault="00E73C1A" w:rsidP="00E73C1A">
            <w:pPr>
              <w:pStyle w:val="TAH"/>
            </w:pPr>
            <w:r w:rsidRPr="00E73C1A"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H"/>
            </w:pPr>
            <w:r w:rsidRPr="00E73C1A">
              <w:t>Value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Duplex mode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FDD and TDD</w:t>
            </w:r>
          </w:p>
        </w:tc>
      </w:tr>
      <w:tr w:rsidR="00E73C1A" w:rsidRPr="00E73C1A" w:rsidTr="00D736AC">
        <w:trPr>
          <w:trHeight w:val="398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SCS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15/30 kHz for FR1 (TDD and FDD)</w:t>
            </w:r>
          </w:p>
        </w:tc>
      </w:tr>
      <w:tr w:rsidR="00E73C1A" w:rsidRPr="00E73C1A" w:rsidTr="00BE70B3">
        <w:trPr>
          <w:trHeight w:val="275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60/120 kHz for FR2 (TDD)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Antenna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For FR1: 1T2R 1T4R 1T8R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For FR2: 1T2R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Channel Model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TDLA30-10 for FR1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TDLA30-75 for FR2</w:t>
            </w:r>
          </w:p>
        </w:tc>
      </w:tr>
      <w:tr w:rsidR="00E73C1A" w:rsidRPr="00E73C1A" w:rsidTr="00D736AC">
        <w:trPr>
          <w:trHeight w:val="33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TDD UL-DL pattern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7D1S2U, S=6D:4G:4U for 15/30kHz SCS</w:t>
            </w:r>
          </w:p>
        </w:tc>
      </w:tr>
      <w:tr w:rsidR="00E73C1A" w:rsidRPr="00E73C1A" w:rsidTr="00D736AC">
        <w:trPr>
          <w:trHeight w:val="277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DDSUU, S=10D:2G:2U for 60/120kHz SCS</w:t>
            </w:r>
          </w:p>
        </w:tc>
      </w:tr>
      <w:tr w:rsidR="00E73C1A" w:rsidRPr="00E73C1A" w:rsidTr="00D736AC">
        <w:trPr>
          <w:trHeight w:val="24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PRB number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Full applicable test bandwidth for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5MHz for 15kHz SCS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10MHz for 30kHz SCS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50MHz for 60/120kHz SCS</w:t>
            </w:r>
          </w:p>
        </w:tc>
      </w:tr>
      <w:tr w:rsidR="00E73C1A" w:rsidRPr="00E73C1A" w:rsidTr="00D736AC">
        <w:trPr>
          <w:trHeight w:val="513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Interested companies can bring simulation results for the largest CHBW for each SCS.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PUSCH mapping type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 xml:space="preserve">Type A and type B for FR1 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Type B for FR2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MCS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MCS 4</w:t>
            </w:r>
          </w:p>
        </w:tc>
      </w:tr>
      <w:tr w:rsidR="00E73C1A" w:rsidRPr="00E73C1A" w:rsidTr="00D736AC">
        <w:trPr>
          <w:trHeight w:val="182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Inter-slot frequency hopping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Disabled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aTDW length (same with cTDW length)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2 for TDD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8 for FDD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PUSCH repetition number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2 for TDD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8 for FDD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Transform precoding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CP-OFDM</w:t>
            </w:r>
          </w:p>
        </w:tc>
      </w:tr>
      <w:tr w:rsidR="00E73C1A" w:rsidRPr="00E73C1A" w:rsidTr="00D736AC">
        <w:trPr>
          <w:trHeight w:val="521"/>
          <w:jc w:val="center"/>
        </w:trPr>
        <w:tc>
          <w:tcPr>
            <w:tcW w:w="2122" w:type="dxa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HARQ</w:t>
            </w: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Maximum number of HARQ transmissions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4</w:t>
            </w:r>
          </w:p>
        </w:tc>
      </w:tr>
      <w:tr w:rsidR="00E73C1A" w:rsidRPr="00E73C1A" w:rsidTr="00D736AC">
        <w:trPr>
          <w:trHeight w:val="459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RV sequence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[0 3 0 3] for TDD (repetition number = 2)</w:t>
            </w:r>
          </w:p>
        </w:tc>
      </w:tr>
      <w:tr w:rsidR="00E73C1A" w:rsidRPr="00E73C1A" w:rsidTr="00D736AC">
        <w:trPr>
          <w:trHeight w:val="409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[0 0 0 0] for FDD (repetition number = 8)</w:t>
            </w:r>
          </w:p>
        </w:tc>
      </w:tr>
      <w:tr w:rsidR="00E73C1A" w:rsidRPr="00E73C1A" w:rsidTr="00D736AC">
        <w:trPr>
          <w:trHeight w:val="270"/>
          <w:jc w:val="center"/>
        </w:trPr>
        <w:tc>
          <w:tcPr>
            <w:tcW w:w="2122" w:type="dxa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DM-RS</w:t>
            </w: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DM-RS configuration type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1</w:t>
            </w:r>
          </w:p>
        </w:tc>
      </w:tr>
      <w:tr w:rsidR="00E73C1A" w:rsidRPr="00E73C1A" w:rsidTr="00D736AC">
        <w:trPr>
          <w:trHeight w:val="270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DM-RS duration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single-symbol DM-RS</w:t>
            </w:r>
          </w:p>
        </w:tc>
      </w:tr>
      <w:tr w:rsidR="00E73C1A" w:rsidRPr="00E73C1A" w:rsidTr="00D736AC">
        <w:trPr>
          <w:trHeight w:val="270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Additional DM-RS position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For FR1: DMRS 1+1 and DMRS 1+0</w:t>
            </w:r>
          </w:p>
        </w:tc>
      </w:tr>
      <w:tr w:rsidR="00E73C1A" w:rsidRPr="00E73C1A" w:rsidTr="00D736AC">
        <w:trPr>
          <w:trHeight w:val="270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For FR2: DMRS 1+1</w:t>
            </w:r>
          </w:p>
        </w:tc>
      </w:tr>
      <w:tr w:rsidR="00E73C1A" w:rsidRPr="00E73C1A" w:rsidTr="00D736AC">
        <w:trPr>
          <w:trHeight w:val="405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Number of DM-RS CDM group(s) without data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2</w:t>
            </w:r>
          </w:p>
        </w:tc>
      </w:tr>
      <w:tr w:rsidR="00E73C1A" w:rsidRPr="00E73C1A" w:rsidTr="00D736AC">
        <w:trPr>
          <w:trHeight w:val="627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Ratio of PUSCH EPRE to DM-RS EPRE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-3 dB</w:t>
            </w:r>
          </w:p>
        </w:tc>
      </w:tr>
      <w:tr w:rsidR="00E73C1A" w:rsidRPr="00E73C1A" w:rsidTr="00D736AC">
        <w:trPr>
          <w:trHeight w:val="270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DM-RS port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0</w:t>
            </w:r>
          </w:p>
        </w:tc>
      </w:tr>
      <w:tr w:rsidR="00E73C1A" w:rsidRPr="00E73C1A" w:rsidTr="00D736AC">
        <w:trPr>
          <w:trHeight w:val="262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DM-RS sequence generation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N</w:t>
            </w:r>
            <w:r w:rsidRPr="00E73C1A">
              <w:rPr>
                <w:vertAlign w:val="subscript"/>
              </w:rPr>
              <w:t>ID</w:t>
            </w:r>
            <w:r w:rsidRPr="00E73C1A">
              <w:rPr>
                <w:vertAlign w:val="superscript"/>
              </w:rPr>
              <w:t>0</w:t>
            </w:r>
            <w:r w:rsidRPr="00E73C1A">
              <w:t>=0, n</w:t>
            </w:r>
            <w:r w:rsidRPr="00E73C1A">
              <w:rPr>
                <w:vertAlign w:val="subscript"/>
              </w:rPr>
              <w:t>SCID</w:t>
            </w:r>
            <w:r w:rsidRPr="00E73C1A">
              <w:t xml:space="preserve"> =0</w:t>
            </w:r>
          </w:p>
        </w:tc>
      </w:tr>
      <w:tr w:rsidR="00E73C1A" w:rsidRPr="00E73C1A" w:rsidTr="00D736AC">
        <w:trPr>
          <w:trHeight w:val="270"/>
          <w:jc w:val="center"/>
        </w:trPr>
        <w:tc>
          <w:tcPr>
            <w:tcW w:w="2122" w:type="dxa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Time domain resource assignment</w:t>
            </w: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Start symbol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0</w:t>
            </w:r>
          </w:p>
        </w:tc>
      </w:tr>
      <w:tr w:rsidR="00E73C1A" w:rsidRPr="00E73C1A" w:rsidTr="00D736AC">
        <w:trPr>
          <w:trHeight w:val="439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Allocation length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14</w:t>
            </w:r>
          </w:p>
        </w:tc>
      </w:tr>
      <w:tr w:rsidR="00E73C1A" w:rsidRPr="00E73C1A" w:rsidTr="00D736AC">
        <w:trPr>
          <w:trHeight w:val="285"/>
          <w:jc w:val="center"/>
        </w:trPr>
        <w:tc>
          <w:tcPr>
            <w:tcW w:w="2122" w:type="dxa"/>
            <w:vMerge w:val="restart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PT-RS configuration</w:t>
            </w: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Frequency density (K</w:t>
            </w:r>
            <w:r w:rsidRPr="00E73C1A">
              <w:rPr>
                <w:vertAlign w:val="subscript"/>
              </w:rPr>
              <w:t>PT-RS</w:t>
            </w:r>
            <w:r w:rsidRPr="00E73C1A">
              <w:t>)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Disabled</w:t>
            </w:r>
          </w:p>
        </w:tc>
      </w:tr>
      <w:tr w:rsidR="00E73C1A" w:rsidRPr="00E73C1A" w:rsidTr="00D736AC">
        <w:trPr>
          <w:trHeight w:val="285"/>
          <w:jc w:val="center"/>
        </w:trPr>
        <w:tc>
          <w:tcPr>
            <w:tcW w:w="2122" w:type="dxa"/>
            <w:vMerge/>
            <w:vAlign w:val="center"/>
            <w:hideMark/>
          </w:tcPr>
          <w:p w:rsidR="00E73C1A" w:rsidRPr="00E73C1A" w:rsidRDefault="00E73C1A" w:rsidP="00E73C1A">
            <w:pPr>
              <w:pStyle w:val="TAC"/>
            </w:pPr>
          </w:p>
        </w:tc>
        <w:tc>
          <w:tcPr>
            <w:tcW w:w="3250" w:type="dxa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Time density (L</w:t>
            </w:r>
            <w:r w:rsidRPr="00E73C1A">
              <w:rPr>
                <w:vertAlign w:val="subscript"/>
              </w:rPr>
              <w:t>PT-RS</w:t>
            </w:r>
            <w:r w:rsidRPr="00E73C1A">
              <w:t>)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Disabled</w:t>
            </w:r>
          </w:p>
        </w:tc>
      </w:tr>
      <w:tr w:rsidR="00E73C1A" w:rsidRPr="00E73C1A" w:rsidTr="00E73C1A">
        <w:trPr>
          <w:trHeight w:val="462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Code block group based PUSCH transmission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Disabled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phase and power offset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Ideal</w:t>
            </w:r>
          </w:p>
        </w:tc>
      </w:tr>
      <w:tr w:rsidR="00E73C1A" w:rsidRPr="00E73C1A" w:rsidTr="00E73C1A">
        <w:trPr>
          <w:trHeight w:val="270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lastRenderedPageBreak/>
              <w:t>CFO modelling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N/A</w:t>
            </w:r>
          </w:p>
        </w:tc>
      </w:tr>
      <w:tr w:rsidR="00E73C1A" w:rsidRPr="00E73C1A" w:rsidTr="00D736AC">
        <w:trPr>
          <w:trHeight w:val="449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Test metric</w:t>
            </w:r>
          </w:p>
        </w:tc>
        <w:tc>
          <w:tcPr>
            <w:tcW w:w="0" w:type="auto"/>
            <w:vAlign w:val="center"/>
            <w:hideMark/>
          </w:tcPr>
          <w:p w:rsidR="00E73C1A" w:rsidRPr="00E73C1A" w:rsidRDefault="00E73C1A" w:rsidP="00E73C1A">
            <w:pPr>
              <w:pStyle w:val="TAC"/>
            </w:pPr>
            <w:r w:rsidRPr="00E73C1A">
              <w:t>Test SNR at which the PUSCH achieves 70% of throughput</w:t>
            </w:r>
          </w:p>
        </w:tc>
      </w:tr>
    </w:tbl>
    <w:p w:rsidR="00CE226C" w:rsidRPr="00E73C1A" w:rsidRDefault="00CE226C" w:rsidP="00C86A5A">
      <w:pPr>
        <w:rPr>
          <w:lang w:eastAsia="zh-CN"/>
        </w:rPr>
      </w:pPr>
    </w:p>
    <w:p w:rsidR="00C86A5A" w:rsidRDefault="00C86A5A" w:rsidP="00C86A5A">
      <w:pPr>
        <w:pStyle w:val="TH"/>
        <w:rPr>
          <w:lang w:eastAsia="zh-CN"/>
        </w:rPr>
      </w:pPr>
      <w:bookmarkStart w:id="8" w:name="_Hlk101021879"/>
      <w:r>
        <w:rPr>
          <w:lang w:eastAsia="zh-CN"/>
        </w:rPr>
        <w:t>Table 2.2-</w:t>
      </w:r>
      <w:r w:rsidR="00BE70B3">
        <w:rPr>
          <w:lang w:eastAsia="zh-CN"/>
        </w:rPr>
        <w:t>2</w:t>
      </w:r>
      <w:bookmarkStart w:id="9" w:name="_GoBack"/>
      <w:bookmarkEnd w:id="9"/>
      <w:r>
        <w:rPr>
          <w:lang w:eastAsia="zh-CN"/>
        </w:rPr>
        <w:t xml:space="preserve"> Simulation results for PUSCH </w:t>
      </w:r>
      <w:r w:rsidRPr="00C86A5A">
        <w:rPr>
          <w:lang w:eastAsia="zh-CN"/>
        </w:rPr>
        <w:t>JCE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957"/>
        <w:gridCol w:w="1167"/>
        <w:gridCol w:w="1102"/>
        <w:gridCol w:w="1102"/>
        <w:gridCol w:w="1102"/>
        <w:gridCol w:w="1102"/>
      </w:tblGrid>
      <w:tr w:rsidR="00E73C1A" w:rsidRPr="00A453A6" w:rsidTr="00E73C1A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  <w:r w:rsidRPr="00A453A6">
              <w:rPr>
                <w:rFonts w:eastAsiaTheme="minorEastAsia" w:hint="eastAsia"/>
              </w:rPr>
              <w:t>C</w:t>
            </w:r>
            <w:r w:rsidRPr="00A453A6"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E73C1A" w:rsidRDefault="00E73C1A" w:rsidP="009A58F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CS/kHz</w:t>
            </w:r>
          </w:p>
        </w:tc>
        <w:tc>
          <w:tcPr>
            <w:tcW w:w="0" w:type="auto"/>
            <w:vMerge w:val="restart"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0" w:type="auto"/>
            <w:gridSpan w:val="4"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  <w:r w:rsidRPr="00A453A6">
              <w:rPr>
                <w:rFonts w:eastAsiaTheme="minorEastAsia"/>
              </w:rPr>
              <w:t>SNR@</w:t>
            </w:r>
            <w:r>
              <w:rPr>
                <w:rFonts w:eastAsiaTheme="minorEastAsia"/>
              </w:rPr>
              <w:t>70</w:t>
            </w:r>
            <w:r w:rsidRPr="00A453A6">
              <w:rPr>
                <w:rFonts w:eastAsiaTheme="minorEastAsia"/>
              </w:rPr>
              <w:t xml:space="preserve">% </w:t>
            </w:r>
            <w:r w:rsidRPr="00AB7F0F">
              <w:rPr>
                <w:rFonts w:eastAsiaTheme="minorEastAsia"/>
              </w:rPr>
              <w:t>maximum throughput</w:t>
            </w:r>
          </w:p>
        </w:tc>
      </w:tr>
      <w:tr w:rsidR="00E73C1A" w:rsidRPr="00A453A6" w:rsidTr="00E73C1A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E73C1A" w:rsidRDefault="00E73C1A" w:rsidP="009A58F8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73C1A" w:rsidRDefault="00E73C1A" w:rsidP="009A58F8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73C1A" w:rsidRDefault="00E73C1A" w:rsidP="009A58F8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F</w:t>
            </w:r>
            <w:r>
              <w:rPr>
                <w:rFonts w:eastAsiaTheme="minorEastAsia"/>
              </w:rPr>
              <w:t>DD</w:t>
            </w:r>
          </w:p>
        </w:tc>
        <w:tc>
          <w:tcPr>
            <w:tcW w:w="0" w:type="auto"/>
            <w:gridSpan w:val="2"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DD</w:t>
            </w:r>
          </w:p>
        </w:tc>
      </w:tr>
      <w:tr w:rsidR="00E73C1A" w:rsidRPr="00A453A6" w:rsidTr="00E73C1A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E73C1A" w:rsidRPr="00A453A6" w:rsidRDefault="00E73C1A" w:rsidP="009A58F8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E73C1A" w:rsidRPr="00E62F48" w:rsidRDefault="00E73C1A" w:rsidP="009A58F8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</w:t>
            </w:r>
            <w:r>
              <w:rPr>
                <w:rFonts w:eastAsiaTheme="minorEastAsia"/>
              </w:rPr>
              <w:t>MRS 1+0</w:t>
            </w: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</w:t>
            </w:r>
            <w:r>
              <w:rPr>
                <w:rFonts w:eastAsiaTheme="minorEastAsia"/>
              </w:rPr>
              <w:t>MRS 1+1</w:t>
            </w: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</w:t>
            </w:r>
            <w:r>
              <w:rPr>
                <w:rFonts w:eastAsiaTheme="minorEastAsia"/>
              </w:rPr>
              <w:t>MRS 1+0</w:t>
            </w: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</w:t>
            </w:r>
            <w:r>
              <w:rPr>
                <w:rFonts w:eastAsiaTheme="minorEastAsia"/>
              </w:rPr>
              <w:t>MRS 1+1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Pr="00A453A6" w:rsidRDefault="00E73C1A" w:rsidP="009A58F8">
            <w:pPr>
              <w:pStyle w:val="TAC"/>
              <w:rPr>
                <w:rFonts w:eastAsiaTheme="minorEastAsia"/>
              </w:rPr>
            </w:pPr>
            <w:r w:rsidRPr="00A453A6">
              <w:rPr>
                <w:rFonts w:eastAsiaTheme="minorEastAsia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E73C1A" w:rsidRPr="00A453A6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11.38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11.75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5.38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5.78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Pr="00A453A6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E73C1A" w:rsidRPr="003A71E0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E73C1A">
              <w:rPr>
                <w:rFonts w:eastAsiaTheme="minorEastAsia"/>
                <w:lang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-11.38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11.74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5.37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5.79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Pr="00A453A6" w:rsidRDefault="00E73C1A" w:rsidP="009A58F8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 w:rsidRPr="00DE6894">
              <w:rPr>
                <w:rFonts w:eastAsiaTheme="minorEastAsia" w:hint="eastAsia"/>
                <w:lang w:eastAsia="zh-CN"/>
              </w:rPr>
              <w:t>1</w:t>
            </w:r>
            <w:r w:rsidRPr="00DE6894"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E73C1A" w:rsidRPr="00D36340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11.57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11.72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5.66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5.96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 w:rsidRPr="00DE6894">
              <w:rPr>
                <w:rFonts w:eastAsiaTheme="minorEastAsia" w:hint="eastAsia"/>
                <w:lang w:eastAsia="zh-CN"/>
              </w:rPr>
              <w:t>1</w:t>
            </w:r>
            <w:r w:rsidRPr="00DE6894"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11.55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11.71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5.64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5.97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 w:rsidRPr="00DE6894">
              <w:rPr>
                <w:rFonts w:eastAsiaTheme="minorEastAsia" w:hint="eastAsia"/>
                <w:lang w:eastAsia="zh-CN"/>
              </w:rPr>
              <w:t>1</w:t>
            </w:r>
            <w:r w:rsidRPr="00DE6894"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/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/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/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5.86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 w:rsidRPr="00DE6894">
              <w:rPr>
                <w:rFonts w:eastAsiaTheme="minorEastAsia" w:hint="eastAsia"/>
                <w:lang w:eastAsia="zh-CN"/>
              </w:rPr>
              <w:t>1</w:t>
            </w:r>
            <w:r w:rsidRPr="00DE6894"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/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/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/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rPr>
                <w:rFonts w:hint="eastAsia"/>
              </w:rPr>
              <w:t>-</w:t>
            </w:r>
            <w:r w:rsidRPr="009A58F8">
              <w:t>5.95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Pr="00A453A6" w:rsidRDefault="009A58F8" w:rsidP="009A58F8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:rsidR="00E73C1A" w:rsidRPr="00A453A6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>
              <w:t>-14.8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-15.29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-8.89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-9.43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Pr="00A453A6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 w:rsidRPr="003472EC">
              <w:rPr>
                <w:rFonts w:eastAsiaTheme="minorEastAsia" w:hint="eastAsia"/>
                <w:lang w:eastAsia="zh-CN"/>
              </w:rPr>
              <w:t>1</w:t>
            </w:r>
            <w:r w:rsidRPr="003472EC"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-14.82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-15.29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-8.89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-9.43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Pr="00A453A6" w:rsidRDefault="009A58F8" w:rsidP="009A58F8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 w:rsidRPr="003472EC">
              <w:rPr>
                <w:rFonts w:eastAsiaTheme="minorEastAsia" w:hint="eastAsia"/>
                <w:lang w:eastAsia="zh-CN"/>
              </w:rPr>
              <w:t>1</w:t>
            </w:r>
            <w:r w:rsidRPr="003472EC"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:rsidR="00E73C1A" w:rsidRPr="00D36340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E73C1A" w:rsidRPr="00E62F48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-15.42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-15.78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-9.02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-9.44</w:t>
            </w:r>
          </w:p>
        </w:tc>
      </w:tr>
      <w:tr w:rsidR="00E73C1A" w:rsidRPr="00A453A6" w:rsidTr="00E73C1A">
        <w:trPr>
          <w:jc w:val="center"/>
        </w:trPr>
        <w:tc>
          <w:tcPr>
            <w:tcW w:w="0" w:type="auto"/>
            <w:vAlign w:val="center"/>
          </w:tcPr>
          <w:p w:rsidR="00E73C1A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</w:pPr>
            <w:r w:rsidRPr="003472EC">
              <w:rPr>
                <w:rFonts w:eastAsiaTheme="minorEastAsia" w:hint="eastAsia"/>
                <w:lang w:eastAsia="zh-CN"/>
              </w:rPr>
              <w:t>1</w:t>
            </w:r>
            <w:r w:rsidRPr="003472EC"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E73C1A" w:rsidRDefault="00E73C1A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-15.41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-15.75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-9.01</w:t>
            </w:r>
          </w:p>
        </w:tc>
        <w:tc>
          <w:tcPr>
            <w:tcW w:w="0" w:type="auto"/>
            <w:vAlign w:val="center"/>
          </w:tcPr>
          <w:p w:rsidR="00E73C1A" w:rsidRPr="009A58F8" w:rsidRDefault="00E73C1A" w:rsidP="009A58F8">
            <w:pPr>
              <w:pStyle w:val="TAC"/>
            </w:pPr>
            <w:r w:rsidRPr="009A58F8">
              <w:t>-9.44</w:t>
            </w:r>
          </w:p>
        </w:tc>
      </w:tr>
      <w:tr w:rsidR="009A58F8" w:rsidRPr="00A453A6" w:rsidTr="00E73C1A">
        <w:trPr>
          <w:jc w:val="center"/>
        </w:trPr>
        <w:tc>
          <w:tcPr>
            <w:tcW w:w="0" w:type="auto"/>
            <w:vAlign w:val="center"/>
          </w:tcPr>
          <w:p w:rsidR="009A58F8" w:rsidRPr="00A453A6" w:rsidRDefault="009A58F8" w:rsidP="009A58F8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</w:pPr>
            <w:r w:rsidRPr="007A5FB1">
              <w:rPr>
                <w:rFonts w:eastAsiaTheme="minorEastAsia" w:hint="eastAsia"/>
                <w:lang w:eastAsia="zh-CN"/>
              </w:rPr>
              <w:t>1</w:t>
            </w:r>
            <w:r w:rsidRPr="007A5FB1">
              <w:rPr>
                <w:rFonts w:eastAsiaTheme="minorEastAsia"/>
                <w:lang w:eastAsia="zh-CN"/>
              </w:rPr>
              <w:t>x8</w:t>
            </w:r>
          </w:p>
        </w:tc>
        <w:tc>
          <w:tcPr>
            <w:tcW w:w="0" w:type="auto"/>
            <w:vAlign w:val="center"/>
          </w:tcPr>
          <w:p w:rsidR="009A58F8" w:rsidRPr="00A453A6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9A58F8" w:rsidRPr="00E62F48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-17.78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-18.43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-11.86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-12.57</w:t>
            </w:r>
          </w:p>
        </w:tc>
      </w:tr>
      <w:tr w:rsidR="009A58F8" w:rsidRPr="00A453A6" w:rsidTr="00E73C1A">
        <w:trPr>
          <w:jc w:val="center"/>
        </w:trPr>
        <w:tc>
          <w:tcPr>
            <w:tcW w:w="0" w:type="auto"/>
            <w:vAlign w:val="center"/>
          </w:tcPr>
          <w:p w:rsidR="009A58F8" w:rsidRPr="00A453A6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</w:pPr>
            <w:r w:rsidRPr="007A5FB1">
              <w:rPr>
                <w:rFonts w:eastAsiaTheme="minorEastAsia" w:hint="eastAsia"/>
                <w:lang w:eastAsia="zh-CN"/>
              </w:rPr>
              <w:t>1</w:t>
            </w:r>
            <w:r w:rsidRPr="007A5FB1">
              <w:rPr>
                <w:rFonts w:eastAsiaTheme="minorEastAsia"/>
                <w:lang w:eastAsia="zh-CN"/>
              </w:rPr>
              <w:t>x8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-17.76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-18.43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-11.88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-12.56</w:t>
            </w:r>
          </w:p>
        </w:tc>
      </w:tr>
      <w:tr w:rsidR="009A58F8" w:rsidRPr="00A453A6" w:rsidTr="00E73C1A">
        <w:trPr>
          <w:jc w:val="center"/>
        </w:trPr>
        <w:tc>
          <w:tcPr>
            <w:tcW w:w="0" w:type="auto"/>
            <w:vAlign w:val="center"/>
          </w:tcPr>
          <w:p w:rsidR="009A58F8" w:rsidRPr="00A453A6" w:rsidRDefault="009A58F8" w:rsidP="009A58F8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</w:pPr>
            <w:r w:rsidRPr="007A5FB1">
              <w:rPr>
                <w:rFonts w:eastAsiaTheme="minorEastAsia" w:hint="eastAsia"/>
                <w:lang w:eastAsia="zh-CN"/>
              </w:rPr>
              <w:t>1</w:t>
            </w:r>
            <w:r w:rsidRPr="007A5FB1">
              <w:rPr>
                <w:rFonts w:eastAsiaTheme="minorEastAsia"/>
                <w:lang w:eastAsia="zh-CN"/>
              </w:rPr>
              <w:t>x8</w:t>
            </w:r>
          </w:p>
        </w:tc>
        <w:tc>
          <w:tcPr>
            <w:tcW w:w="0" w:type="auto"/>
            <w:vAlign w:val="center"/>
          </w:tcPr>
          <w:p w:rsidR="009A58F8" w:rsidRPr="00D36340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9A58F8" w:rsidRPr="00E62F48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-18.12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-18.86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-11.94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-12.54</w:t>
            </w:r>
          </w:p>
        </w:tc>
      </w:tr>
      <w:tr w:rsidR="009A58F8" w:rsidRPr="00A453A6" w:rsidTr="00E73C1A">
        <w:trPr>
          <w:jc w:val="center"/>
        </w:trPr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</w:pPr>
            <w:r w:rsidRPr="007A5FB1">
              <w:rPr>
                <w:rFonts w:eastAsiaTheme="minorEastAsia" w:hint="eastAsia"/>
                <w:lang w:eastAsia="zh-CN"/>
              </w:rPr>
              <w:t>1</w:t>
            </w:r>
            <w:r w:rsidRPr="007A5FB1">
              <w:rPr>
                <w:rFonts w:eastAsiaTheme="minorEastAsia"/>
                <w:lang w:eastAsia="zh-CN"/>
              </w:rPr>
              <w:t>x8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 w:rsidRPr="003A71E0"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9A58F8" w:rsidRDefault="009A58F8" w:rsidP="009A58F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-18.16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-18.83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-11.93</w:t>
            </w:r>
          </w:p>
        </w:tc>
        <w:tc>
          <w:tcPr>
            <w:tcW w:w="0" w:type="auto"/>
            <w:vAlign w:val="center"/>
          </w:tcPr>
          <w:p w:rsidR="009A58F8" w:rsidRPr="009A58F8" w:rsidRDefault="009A58F8" w:rsidP="009A58F8">
            <w:pPr>
              <w:pStyle w:val="TAC"/>
            </w:pPr>
            <w:r w:rsidRPr="009A58F8">
              <w:t>-12.55</w:t>
            </w:r>
          </w:p>
        </w:tc>
      </w:tr>
    </w:tbl>
    <w:p w:rsidR="00C86A5A" w:rsidRDefault="00C86A5A" w:rsidP="00C86A5A">
      <w:pPr>
        <w:rPr>
          <w:lang w:eastAsia="zh-CN"/>
        </w:rPr>
      </w:pPr>
    </w:p>
    <w:bookmarkEnd w:id="8"/>
    <w:p w:rsidR="00D46BD4" w:rsidRPr="0088793B" w:rsidRDefault="00C86A5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8793B" w:rsidRPr="0088793B" w:rsidRDefault="00D46BD4" w:rsidP="00C86A5A">
      <w:bookmarkStart w:id="10" w:name="_Hlk101021922"/>
      <w:r w:rsidRPr="0088793B">
        <w:rPr>
          <w:rFonts w:hint="eastAsia"/>
          <w:lang w:val="en-US" w:eastAsia="zh-CN"/>
        </w:rPr>
        <w:t xml:space="preserve">In this contribution, we </w:t>
      </w:r>
      <w:r w:rsidR="00C86A5A">
        <w:rPr>
          <w:lang w:val="en-US" w:eastAsia="zh-CN"/>
        </w:rPr>
        <w:t xml:space="preserve">provide our </w:t>
      </w:r>
      <w:r w:rsidR="009A58F8">
        <w:rPr>
          <w:lang w:val="en-US" w:eastAsia="zh-CN"/>
        </w:rPr>
        <w:t xml:space="preserve">final </w:t>
      </w:r>
      <w:r w:rsidR="00262EA9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Pr="0088793B">
        <w:rPr>
          <w:lang w:val="en-US" w:eastAsia="zh-CN"/>
        </w:rPr>
        <w:t xml:space="preserve"> on</w:t>
      </w:r>
      <w:r w:rsidR="00EF27CF" w:rsidRPr="0088793B">
        <w:rPr>
          <w:lang w:val="en-US" w:eastAsia="zh-CN"/>
        </w:rPr>
        <w:t xml:space="preserve"> </w:t>
      </w:r>
      <w:r w:rsidR="0032488A" w:rsidRPr="0088793B">
        <w:rPr>
          <w:rFonts w:hint="eastAsia"/>
          <w:lang w:val="en-US" w:eastAsia="zh-CN"/>
        </w:rPr>
        <w:t>BS</w:t>
      </w:r>
      <w:r w:rsidR="007808BE" w:rsidRPr="0088793B">
        <w:rPr>
          <w:lang w:val="en-US" w:eastAsia="zh-CN"/>
        </w:rPr>
        <w:t xml:space="preserve"> </w:t>
      </w:r>
      <w:r w:rsidR="0088793B">
        <w:rPr>
          <w:lang w:val="en-US" w:eastAsia="zh-CN"/>
        </w:rPr>
        <w:t xml:space="preserve">PUSCH </w:t>
      </w:r>
      <w:r w:rsidRPr="0088793B">
        <w:rPr>
          <w:lang w:val="en-US" w:eastAsia="zh-CN"/>
        </w:rPr>
        <w:t xml:space="preserve">demodulation </w:t>
      </w:r>
      <w:r w:rsidR="00B93693" w:rsidRPr="0088793B">
        <w:rPr>
          <w:lang w:val="en-US" w:eastAsia="zh-CN"/>
        </w:rPr>
        <w:t xml:space="preserve">requirements </w:t>
      </w:r>
      <w:r w:rsidR="00EF27CF" w:rsidRPr="0088793B">
        <w:rPr>
          <w:lang w:val="en-US" w:eastAsia="zh-CN"/>
        </w:rPr>
        <w:t xml:space="preserve">for </w:t>
      </w:r>
      <w:r w:rsidR="0032488A" w:rsidRPr="0088793B">
        <w:rPr>
          <w:lang w:val="en-US" w:eastAsia="zh-CN"/>
        </w:rPr>
        <w:t>coverage enhancement</w:t>
      </w:r>
      <w:r w:rsidR="009A58F8">
        <w:rPr>
          <w:lang w:val="en-US" w:eastAsia="zh-CN"/>
        </w:rPr>
        <w:t xml:space="preserve"> for alignment</w:t>
      </w:r>
      <w:r w:rsidRPr="0088793B">
        <w:rPr>
          <w:lang w:val="en-US" w:eastAsia="zh-CN"/>
        </w:rPr>
        <w:t>.</w:t>
      </w:r>
    </w:p>
    <w:bookmarkEnd w:id="10"/>
    <w:p w:rsidR="00D46BD4" w:rsidRPr="0088793B" w:rsidRDefault="00D46BD4" w:rsidP="00D46BD4">
      <w:pPr>
        <w:pStyle w:val="1"/>
        <w:rPr>
          <w:lang w:val="en-US" w:eastAsia="zh-CN"/>
        </w:rPr>
      </w:pPr>
      <w:r w:rsidRPr="0088793B">
        <w:rPr>
          <w:rFonts w:hint="eastAsia"/>
          <w:lang w:val="en-US" w:eastAsia="zh-CN"/>
        </w:rPr>
        <w:t>R</w:t>
      </w:r>
      <w:r w:rsidRPr="0088793B">
        <w:rPr>
          <w:lang w:val="en-US" w:eastAsia="zh-CN"/>
        </w:rPr>
        <w:t>eference</w:t>
      </w:r>
    </w:p>
    <w:p w:rsidR="00A64ABC" w:rsidRPr="0088793B" w:rsidRDefault="0088793B" w:rsidP="00A85D49">
      <w:pPr>
        <w:pStyle w:val="Reference"/>
        <w:ind w:left="400" w:hanging="400"/>
        <w:rPr>
          <w:lang w:val="en-US" w:eastAsia="zh-CN"/>
        </w:rPr>
      </w:pPr>
      <w:bookmarkStart w:id="11" w:name="_Ref95322068"/>
      <w:bookmarkStart w:id="12" w:name="_Ref114043925"/>
      <w:bookmarkStart w:id="13" w:name="_Hlk95322322"/>
      <w:r w:rsidRPr="0088793B">
        <w:rPr>
          <w:lang w:val="en-US" w:eastAsia="zh-CN"/>
        </w:rPr>
        <w:t>R4-22</w:t>
      </w:r>
      <w:r w:rsidR="00762240">
        <w:rPr>
          <w:lang w:val="en-US" w:eastAsia="zh-CN"/>
        </w:rPr>
        <w:t>1</w:t>
      </w:r>
      <w:r w:rsidR="00CA5409">
        <w:rPr>
          <w:lang w:val="en-US" w:eastAsia="zh-CN"/>
        </w:rPr>
        <w:t>4315</w:t>
      </w:r>
      <w:r w:rsidR="00B93693" w:rsidRPr="0088793B">
        <w:rPr>
          <w:lang w:val="en-US" w:eastAsia="zh-CN"/>
        </w:rPr>
        <w:t xml:space="preserve">, </w:t>
      </w:r>
      <w:r w:rsidR="00CA5409" w:rsidRPr="00CA5409">
        <w:rPr>
          <w:lang w:val="en-US" w:eastAsia="zh-CN"/>
        </w:rPr>
        <w:t>Email discussion summary for [104-e][326] NR_cov_enh_Demod</w:t>
      </w:r>
      <w:r w:rsidR="00B93693" w:rsidRPr="0088793B">
        <w:rPr>
          <w:lang w:val="en-US" w:eastAsia="zh-CN"/>
        </w:rPr>
        <w:t>, RAN</w:t>
      </w:r>
      <w:r w:rsidRPr="0088793B">
        <w:rPr>
          <w:lang w:val="en-US" w:eastAsia="zh-CN"/>
        </w:rPr>
        <w:t>4</w:t>
      </w:r>
      <w:r w:rsidR="00B93693" w:rsidRPr="0088793B">
        <w:rPr>
          <w:lang w:val="en-US" w:eastAsia="zh-CN"/>
        </w:rPr>
        <w:t>#</w:t>
      </w:r>
      <w:r w:rsidRPr="0088793B">
        <w:rPr>
          <w:lang w:val="en-US" w:eastAsia="zh-CN"/>
        </w:rPr>
        <w:t>10</w:t>
      </w:r>
      <w:r w:rsidR="00CA5409">
        <w:rPr>
          <w:lang w:val="en-US" w:eastAsia="zh-CN"/>
        </w:rPr>
        <w:t>4</w:t>
      </w:r>
      <w:r w:rsidRPr="0088793B">
        <w:rPr>
          <w:lang w:val="en-US" w:eastAsia="zh-CN"/>
        </w:rPr>
        <w:t>-</w:t>
      </w:r>
      <w:r w:rsidR="00B93693" w:rsidRPr="0088793B">
        <w:rPr>
          <w:lang w:val="en-US" w:eastAsia="zh-CN"/>
        </w:rPr>
        <w:t xml:space="preserve">e, </w:t>
      </w:r>
      <w:bookmarkEnd w:id="11"/>
      <w:r w:rsidR="00CA5409" w:rsidRPr="00CA5409">
        <w:rPr>
          <w:lang w:val="en-US" w:eastAsia="zh-CN"/>
        </w:rPr>
        <w:t>Moderator (China Telecom)</w:t>
      </w:r>
      <w:bookmarkEnd w:id="12"/>
    </w:p>
    <w:bookmarkEnd w:id="13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92F" w:rsidRDefault="00BC492F" w:rsidP="009163A1">
      <w:pPr>
        <w:spacing w:after="0"/>
      </w:pPr>
      <w:r>
        <w:separator/>
      </w:r>
    </w:p>
  </w:endnote>
  <w:endnote w:type="continuationSeparator" w:id="0">
    <w:p w:rsidR="00BC492F" w:rsidRDefault="00BC492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92F" w:rsidRDefault="00BC492F" w:rsidP="009163A1">
      <w:pPr>
        <w:spacing w:after="0"/>
      </w:pPr>
      <w:r>
        <w:separator/>
      </w:r>
    </w:p>
  </w:footnote>
  <w:footnote w:type="continuationSeparator" w:id="0">
    <w:p w:rsidR="00BC492F" w:rsidRDefault="00BC492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204E15"/>
    <w:rsid w:val="00207198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2EA9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11B9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A71E0"/>
    <w:rsid w:val="003B1587"/>
    <w:rsid w:val="003B6209"/>
    <w:rsid w:val="003C2692"/>
    <w:rsid w:val="003C5DE9"/>
    <w:rsid w:val="003E4FA4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86413"/>
    <w:rsid w:val="00490C34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236"/>
    <w:rsid w:val="004F6B7A"/>
    <w:rsid w:val="00503B2B"/>
    <w:rsid w:val="005110A1"/>
    <w:rsid w:val="00517C7B"/>
    <w:rsid w:val="00520D28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B4D0D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04618"/>
    <w:rsid w:val="00616955"/>
    <w:rsid w:val="00624A59"/>
    <w:rsid w:val="00624D0B"/>
    <w:rsid w:val="00626C53"/>
    <w:rsid w:val="0063486D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4DC8"/>
    <w:rsid w:val="006B64A3"/>
    <w:rsid w:val="006B7BB4"/>
    <w:rsid w:val="006C7B9D"/>
    <w:rsid w:val="006E2A89"/>
    <w:rsid w:val="006E3C7F"/>
    <w:rsid w:val="006E7E99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2240"/>
    <w:rsid w:val="0076674F"/>
    <w:rsid w:val="00767B27"/>
    <w:rsid w:val="00775C27"/>
    <w:rsid w:val="007762A5"/>
    <w:rsid w:val="007808BE"/>
    <w:rsid w:val="00786759"/>
    <w:rsid w:val="00791361"/>
    <w:rsid w:val="007970AF"/>
    <w:rsid w:val="007A53F7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60C43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58F8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4D0D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B7F0F"/>
    <w:rsid w:val="00AC461A"/>
    <w:rsid w:val="00AC5345"/>
    <w:rsid w:val="00AC5CD4"/>
    <w:rsid w:val="00AD005E"/>
    <w:rsid w:val="00AE340E"/>
    <w:rsid w:val="00AE395B"/>
    <w:rsid w:val="00AE3FAF"/>
    <w:rsid w:val="00AF507D"/>
    <w:rsid w:val="00AF5146"/>
    <w:rsid w:val="00AF7A6A"/>
    <w:rsid w:val="00B028D5"/>
    <w:rsid w:val="00B033DD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92F"/>
    <w:rsid w:val="00BC4DE3"/>
    <w:rsid w:val="00BD0EAE"/>
    <w:rsid w:val="00BD34D5"/>
    <w:rsid w:val="00BD37CB"/>
    <w:rsid w:val="00BD4737"/>
    <w:rsid w:val="00BD6A04"/>
    <w:rsid w:val="00BE30EC"/>
    <w:rsid w:val="00BE70B3"/>
    <w:rsid w:val="00BE75FF"/>
    <w:rsid w:val="00C006CD"/>
    <w:rsid w:val="00C027C5"/>
    <w:rsid w:val="00C06889"/>
    <w:rsid w:val="00C1436E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6A5A"/>
    <w:rsid w:val="00C94719"/>
    <w:rsid w:val="00C9778E"/>
    <w:rsid w:val="00C97C7E"/>
    <w:rsid w:val="00CA00E0"/>
    <w:rsid w:val="00CA07F3"/>
    <w:rsid w:val="00CA08C6"/>
    <w:rsid w:val="00CA12E9"/>
    <w:rsid w:val="00CA5409"/>
    <w:rsid w:val="00CB2CCF"/>
    <w:rsid w:val="00CB4AD4"/>
    <w:rsid w:val="00CB4E1F"/>
    <w:rsid w:val="00CB5BC2"/>
    <w:rsid w:val="00CC3E73"/>
    <w:rsid w:val="00CC519B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36AC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1C1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139A"/>
    <w:rsid w:val="00E73C1A"/>
    <w:rsid w:val="00E77C55"/>
    <w:rsid w:val="00E77E8A"/>
    <w:rsid w:val="00E8060F"/>
    <w:rsid w:val="00E81E1F"/>
    <w:rsid w:val="00E8582B"/>
    <w:rsid w:val="00E8765B"/>
    <w:rsid w:val="00E91177"/>
    <w:rsid w:val="00E95A33"/>
    <w:rsid w:val="00EA6213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3C39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54B2A"/>
    <w:rsid w:val="00F607D8"/>
    <w:rsid w:val="00F63240"/>
    <w:rsid w:val="00F7182A"/>
    <w:rsid w:val="00F92DD5"/>
    <w:rsid w:val="00F97713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9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1">
    <w:name w:val="网格型21"/>
    <w:basedOn w:val="a1"/>
    <w:next w:val="ae"/>
    <w:qFormat/>
    <w:rsid w:val="00DD1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A3B6-FA98-4FF6-937D-A2E6A99194CC}">
  <ds:schemaRefs/>
</ds:datastoreItem>
</file>

<file path=customXml/itemProps2.xml><?xml version="1.0" encoding="utf-8"?>
<ds:datastoreItem xmlns:ds="http://schemas.openxmlformats.org/officeDocument/2006/customXml" ds:itemID="{1C498F0A-F92D-48D0-8F76-D873F31C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136</TotalTime>
  <Pages>7</Pages>
  <Words>742</Words>
  <Characters>4231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2022-04-21T12:35:00Z</dcterms:created>
  <dcterms:modified xsi:type="dcterms:W3CDTF">2022-09-30T14:18:00Z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(3)jka4Qz2WWmMLD34PNlignLxu3yHCRGcPWA+WX7lMu57PIAsycqzM7kAu0iD5B56ndxRHi5uJ
wVEf0Yp80XJNvM38S3gy2An1Sap6Rx57j0ifiAPMj0+sThIF4lUQYAw7xCrGP/5ozh74mBr9
vehhYCesZgR2LnOfG31BBFzOMwsInsdncB8AWrBNJ4Z2pt+T9GLjUBQvWlqj1yl+uveXvlOy
j0smJemNqWtTNO+2di</vt:lpwstr>
  </property>
  <property fmtid="{D5CDD505-2E9C-101B-9397-08002B2CF9AE}" pid="3" name="_2015_ms_pID_7253431">
    <vt:lpwstr>bjIPoTqNT0nOsrzDvGUnLVJoiX5pwyIuzYc4KMjixc6LJy8dqjVXXj
UG6yvtV7WqvYo1dmqQZRL7m7Zad3zbqLDZy7txc2+egGa8Y/tm8A8uSO48hPlDMl94zSDztr
vB+wqjeupELmsfrIXSMohf94z/FuTgLJ3VpGT8pDF24l2MFIl5PWhVTb9G9qyXSFmVrQiFU7
MViWfXteL3ogWQ572bywp1yhHVpfNji1OM7S</vt:lpwstr>
  </property>
  <property fmtid="{D5CDD505-2E9C-101B-9397-08002B2CF9AE}" pid="4" name="_2015_ms_pID_7253432">
    <vt:lpwstr>lFmx6If1tOhWtaLgw8WVJdg=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